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C3" w:rsidRPr="001B6BC3" w:rsidRDefault="001B6BC3" w:rsidP="001B6BC3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r w:rsidRPr="001B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ДЕЛАМИ ПРЕЗИДЕНТА РОССИЙСКОЙ ФЕДЕРАЦИИ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Cs w:val="24"/>
          <w:lang w:eastAsia="ru-RU"/>
        </w:rPr>
        <w:t>ДОПОЛНИТЕЛЬНОГО ПРОФЕССИОНАЛЬНОГО ОБРАЗОВАНИЯ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«ЦЕНТРАЛЬНАЯ ГОСУДАРСТВЕННАЯ МЕДИЦИНСКАЯ АКАДЕМИЯ»</w:t>
      </w:r>
    </w:p>
    <w:p w:rsidR="001B6BC3" w:rsidRPr="001B6BC3" w:rsidRDefault="001B6BC3" w:rsidP="001B6B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Cs w:val="24"/>
          <w:lang w:eastAsia="ru-RU"/>
        </w:rPr>
        <w:t>(ФГБУ ДПО «ЦГМА»)</w:t>
      </w:r>
    </w:p>
    <w:p w:rsidR="001B6BC3" w:rsidRPr="001B6BC3" w:rsidRDefault="001B6BC3" w:rsidP="001B6BC3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6BC3" w:rsidRPr="001B6BC3" w:rsidTr="00BE4243">
        <w:tc>
          <w:tcPr>
            <w:tcW w:w="4785" w:type="dxa"/>
          </w:tcPr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Е.В. Есин</w:t>
            </w:r>
          </w:p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</w:t>
            </w: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_» _</w:t>
            </w: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сентября</w:t>
            </w: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 2018__ г.</w:t>
            </w:r>
          </w:p>
        </w:tc>
      </w:tr>
      <w:bookmarkEnd w:id="0"/>
    </w:tbl>
    <w:p w:rsidR="001B6BC3" w:rsidRPr="001B6BC3" w:rsidRDefault="001B6BC3" w:rsidP="001B6BC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кадров высшей квалификации в ординатуре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специальности </w:t>
      </w:r>
      <w:r w:rsidRPr="001B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31.08.39 Лечебная физкультура и спортивная медицина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31.00.00 «Клиническая медицина»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освоения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BC3">
        <w:rPr>
          <w:rFonts w:ascii="Times New Roman" w:eastAsia="Times New Roman" w:hAnsi="Times New Roman" w:cs="Times New Roman"/>
          <w:sz w:val="20"/>
          <w:szCs w:val="20"/>
          <w:lang w:eastAsia="ru-RU"/>
        </w:rPr>
        <w:t>2 года</w:t>
      </w: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Москва2018 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 образовательной программы высшего образования подготовки кадров высшей квалификации в ординатуре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специальности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31.08.39 «Лечебная физкультура и спортивная медицина»</w:t>
      </w: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029"/>
        <w:gridCol w:w="1824"/>
        <w:gridCol w:w="2977"/>
        <w:gridCol w:w="1808"/>
      </w:tblGrid>
      <w:tr w:rsidR="001B6BC3" w:rsidRPr="001B6BC3" w:rsidTr="00BE4243">
        <w:tc>
          <w:tcPr>
            <w:tcW w:w="933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Учёная 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степень, звание</w:t>
            </w:r>
          </w:p>
        </w:tc>
        <w:tc>
          <w:tcPr>
            <w:tcW w:w="297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18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1B6BC3" w:rsidRPr="001B6BC3" w:rsidTr="00BE4243">
        <w:tc>
          <w:tcPr>
            <w:tcW w:w="933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6BC3" w:rsidRPr="001B6BC3" w:rsidTr="00BE4243">
        <w:tc>
          <w:tcPr>
            <w:tcW w:w="933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9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824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297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</w:t>
            </w:r>
          </w:p>
        </w:tc>
      </w:tr>
      <w:tr w:rsidR="001B6BC3" w:rsidRPr="001B6BC3" w:rsidTr="00BE4243">
        <w:tc>
          <w:tcPr>
            <w:tcW w:w="933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9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 Валерий Евгеньевич</w:t>
            </w:r>
          </w:p>
        </w:tc>
        <w:tc>
          <w:tcPr>
            <w:tcW w:w="1824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297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</w:t>
            </w:r>
          </w:p>
        </w:tc>
        <w:tc>
          <w:tcPr>
            <w:tcW w:w="18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</w:t>
            </w:r>
          </w:p>
        </w:tc>
      </w:tr>
      <w:tr w:rsidR="001B6BC3" w:rsidRPr="001B6BC3" w:rsidTr="00BE4243">
        <w:tc>
          <w:tcPr>
            <w:tcW w:w="9571" w:type="dxa"/>
            <w:gridSpan w:val="5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1B6BC3" w:rsidRPr="001B6BC3" w:rsidTr="00BE4243">
        <w:tc>
          <w:tcPr>
            <w:tcW w:w="933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9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64"/>
            <w:bookmarkStart w:id="2" w:name="OLE_LINK34"/>
            <w:bookmarkStart w:id="3" w:name="OLE_LINK24"/>
            <w:bookmarkStart w:id="4" w:name="OLE_LINK23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 Нина Андреевна</w:t>
            </w:r>
            <w:bookmarkEnd w:id="1"/>
            <w:bookmarkEnd w:id="2"/>
            <w:bookmarkEnd w:id="3"/>
            <w:bookmarkEnd w:id="4"/>
          </w:p>
        </w:tc>
        <w:tc>
          <w:tcPr>
            <w:tcW w:w="1824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1 категории</w:t>
            </w:r>
          </w:p>
        </w:tc>
        <w:tc>
          <w:tcPr>
            <w:tcW w:w="18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</w:t>
            </w:r>
          </w:p>
        </w:tc>
      </w:tr>
      <w:tr w:rsidR="001B6BC3" w:rsidRPr="001B6BC3" w:rsidTr="00BE4243">
        <w:tc>
          <w:tcPr>
            <w:tcW w:w="933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9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Стахи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24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97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обеспечения образовательной деятельности</w:t>
            </w:r>
          </w:p>
        </w:tc>
        <w:tc>
          <w:tcPr>
            <w:tcW w:w="18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</w:t>
            </w:r>
          </w:p>
        </w:tc>
      </w:tr>
    </w:tbl>
    <w:p w:rsidR="001B6BC3" w:rsidRPr="001B6BC3" w:rsidRDefault="001B6BC3" w:rsidP="001B6BC3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Рецензенты:</w:t>
      </w:r>
    </w:p>
    <w:p w:rsidR="001B6BC3" w:rsidRPr="001B6BC3" w:rsidRDefault="001B6BC3" w:rsidP="001B6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31.08.39 «Лечебная физкультура и спортивная медицина»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одобрена на заседании кафедры медицинской реабилитации, спортивной медицины, лечебной физкультуры, курортологии и физиотерапии с курсами акушерства и гинекологии, офтальмологии, педиатрии, сестринского дела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9 от « 24 » сентября    2018 г.).</w:t>
      </w:r>
    </w:p>
    <w:p w:rsidR="001B6BC3" w:rsidRPr="001B6BC3" w:rsidRDefault="001B6BC3" w:rsidP="001B6B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                 ________________________                    _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Н.Б.Корчажкина</w:t>
      </w:r>
      <w:proofErr w:type="spellEnd"/>
    </w:p>
    <w:p w:rsidR="001B6BC3" w:rsidRPr="001B6BC3" w:rsidRDefault="001B6BC3" w:rsidP="001B6B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31.08.39 «Лечебная физкультура и спортивная медицина»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рассмотрению на Учебно-методическом совете ЦГМА (Протокол № 3 от «25 » сентября 2018 г.)</w:t>
      </w:r>
    </w:p>
    <w:p w:rsidR="001B6BC3" w:rsidRPr="001B6BC3" w:rsidRDefault="001B6BC3" w:rsidP="001B6BC3">
      <w:pPr>
        <w:widowControl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31.08.39 «Лечебная физкультура и спортивная медицина»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учебно-методическим нормативным документом, регламентирующим содержание и организационно-методические формы высшего</w:t>
      </w:r>
      <w:r w:rsidRPr="001B6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образования.</w:t>
      </w:r>
    </w:p>
    <w:p w:rsidR="001B6BC3" w:rsidRPr="001B6BC3" w:rsidRDefault="001B6BC3" w:rsidP="001B6BC3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1B6BC3" w:rsidRPr="001B6BC3" w:rsidRDefault="001B6BC3" w:rsidP="001B6B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7735"/>
        <w:gridCol w:w="1200"/>
      </w:tblGrid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keepNext/>
              <w:widowControl w:val="0"/>
              <w:tabs>
                <w:tab w:val="left" w:pos="0"/>
              </w:tabs>
              <w:kinsoku w:val="0"/>
              <w:overflowPunct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 образовательной программы высшего образования – программы подготовки кадров высшей квалификации в ординатуре по специальности 31.08.39 «Лечебная физкультура и спортивная медицина»</w:t>
            </w:r>
          </w:p>
          <w:p w:rsidR="001B6BC3" w:rsidRPr="001B6BC3" w:rsidRDefault="001B6BC3" w:rsidP="001B6BC3">
            <w:pPr>
              <w:keepNext/>
              <w:widowControl w:val="0"/>
              <w:tabs>
                <w:tab w:val="left" w:pos="0"/>
              </w:tabs>
              <w:kinsoku w:val="0"/>
              <w:overflowPunct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Принятые сокращения……………………………………………………..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31.08.39 «Лечебная физкультура и спортивная медицина»…………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ОПОП высшего образования программы подготовки кадров высшей квалификации в ординатуре по специальности </w:t>
            </w:r>
            <w:r w:rsidRPr="001B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31.08.39 «Лечебная физкультура и спортивная медицина»</w:t>
            </w: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tabs>
                <w:tab w:val="left" w:pos="1305"/>
              </w:tabs>
              <w:kinsoku w:val="0"/>
              <w:overflowPunct w:val="0"/>
              <w:spacing w:after="12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tabs>
                <w:tab w:val="left" w:pos="1305"/>
              </w:tabs>
              <w:kinsoku w:val="0"/>
              <w:overflowPunct w:val="0"/>
              <w:spacing w:after="12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профессиональной деятельности выпускников, освоивших программу ординатуры ………………………………………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программ ординатуры……………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6BC3" w:rsidRPr="001B6BC3" w:rsidTr="00BE4243">
        <w:trPr>
          <w:trHeight w:val="504"/>
        </w:trPr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структуре программы ординатуры»……………………..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реализации программы ординатуры………….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Общесистемные требования к реализации программы ординатуры…..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кадровым условиям реализации программы……………..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программы ординатуры……………………………….......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финансовым условиям реализации программы ординатуры…………………………………………………………………..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освоение основной образовательной программы подготовки……………………….… …………………………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дисциплин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практик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BC3" w:rsidRPr="001B6BC3" w:rsidTr="00BE4243">
        <w:tc>
          <w:tcPr>
            <w:tcW w:w="6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736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200" w:type="dxa"/>
          </w:tcPr>
          <w:p w:rsidR="001B6BC3" w:rsidRPr="001B6BC3" w:rsidRDefault="001B6BC3" w:rsidP="001B6B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keepNext/>
        <w:widowControl w:val="0"/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BC3" w:rsidRDefault="001B6BC3" w:rsidP="001B6BC3">
                            <w:pPr>
                              <w:spacing w:line="1560" w:lineRule="atLeast"/>
                            </w:pPr>
                          </w:p>
                          <w:p w:rsidR="001B6BC3" w:rsidRDefault="001B6BC3" w:rsidP="001B6B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zQIAALE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N2zUjr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1B6BC3" w:rsidRDefault="001B6BC3" w:rsidP="001B6BC3">
                      <w:pPr>
                        <w:spacing w:line="1560" w:lineRule="atLeast"/>
                      </w:pPr>
                    </w:p>
                    <w:p w:rsidR="001B6BC3" w:rsidRDefault="001B6BC3" w:rsidP="001B6BC3"/>
                  </w:txbxContent>
                </v:textbox>
                <w10:wrap anchorx="page" anchory="page"/>
              </v:rect>
            </w:pict>
          </mc:Fallback>
        </mc:AlternateContent>
      </w:r>
      <w:r w:rsidRPr="001B6B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1. Общие положения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1B6BC3" w:rsidRPr="001B6BC3" w:rsidRDefault="001B6BC3" w:rsidP="001B6BC3">
      <w:pPr>
        <w:keepNext/>
        <w:widowControl w:val="0"/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31.08.39 «Лечебная физкультура и спортивная медицина»</w:t>
      </w:r>
    </w:p>
    <w:p w:rsidR="001B6BC3" w:rsidRPr="001B6BC3" w:rsidRDefault="001B6BC3" w:rsidP="001B6BC3">
      <w:pPr>
        <w:keepNext/>
        <w:widowControl w:val="0"/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1B6BC3" w:rsidRPr="001B6BC3" w:rsidRDefault="001B6BC3" w:rsidP="001B6BC3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Образовательная программа высшего образования – программы подготовки кадров высшей квалификации в ординатуре (далее ОП ВО – ПП в О) по специальности </w:t>
      </w:r>
      <w:r w:rsidRPr="001B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31.08.39 «Лечебная физкультура и спортивная медицина»</w:t>
      </w:r>
      <w:r w:rsidRPr="001B6BC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реализуемая в ФГБУ ДПО «ЦГМА»,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</w:p>
    <w:p w:rsidR="001B6BC3" w:rsidRPr="001B6BC3" w:rsidRDefault="001B6BC3" w:rsidP="001B6BC3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1B6BC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  <w:proofErr w:type="gramEnd"/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Принятые сокращения: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– основная профессиональная образовательная программа,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федеральный государственный образовательный стандарт высшего образования,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– универсальные компетенции,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– профессиональные компетенции,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– учебный план,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 – календарный учебный график,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РПД – рабочая программа дисциплины,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 – рабочие программы практик,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– государственная итоговая аттестация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   – профессиональный стандарт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   – трудовая функция</w:t>
      </w:r>
    </w:p>
    <w:p w:rsidR="001B6BC3" w:rsidRPr="001B6BC3" w:rsidRDefault="001B6BC3" w:rsidP="001B6BC3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6BC3" w:rsidRPr="001B6BC3" w:rsidRDefault="001B6BC3" w:rsidP="001B6BC3">
      <w:pPr>
        <w:keepNext/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Pr="001B6B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2. Нормативные документы для разработки ОПОП высшего образования – программы подготовки кадров высшей квалификации в ординатуре по специальности </w:t>
      </w:r>
    </w:p>
    <w:p w:rsidR="001B6BC3" w:rsidRPr="001B6BC3" w:rsidRDefault="001B6BC3" w:rsidP="001B6BC3">
      <w:pPr>
        <w:keepNext/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31.08.39 «Лечебная физкультура и спортивная медицина»</w:t>
      </w:r>
    </w:p>
    <w:p w:rsidR="001B6BC3" w:rsidRPr="001B6BC3" w:rsidRDefault="001B6BC3" w:rsidP="001B6BC3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Нормативно-правовую базу для разработки представленной программы составляют: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 декабря 2014 г. № 500-ФЗ «О внесении изменений в отдельные законодательные акты Российской Федерации».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по вопросу призыва на военную службу граждан, обучающихся в интернатуре» от 2 апреля 2014 г. № 54-ФЗ.</w:t>
      </w:r>
      <w:proofErr w:type="gramEnd"/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процессуальный кодекс Российской Федерации (в ред. Федеральных законов от 24.07.2008 № 161-ФЗ (часть первая) (с изменениями и дополнениями).</w:t>
      </w:r>
      <w:proofErr w:type="gramEnd"/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18.11.2013 г. № 1039 «О государственной аккредитации образовательной деятельности».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 (в ред. </w:t>
      </w:r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в ред. Постановлений Правительства РФ от 04.04.2014 </w:t>
      </w:r>
      <w:hyperlink r:id="rId6" w:history="1">
        <w:r w:rsidRPr="001B6BC3">
          <w:rPr>
            <w:rFonts w:ascii="Times New Roman" w:eastAsia="Calibri" w:hAnsi="Times New Roman" w:cs="Times New Roman"/>
            <w:sz w:val="24"/>
            <w:szCs w:val="24"/>
          </w:rPr>
          <w:t>N 267</w:t>
        </w:r>
      </w:hyperlink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, от 17.12.2016 </w:t>
      </w:r>
      <w:hyperlink r:id="rId7" w:history="1">
        <w:r w:rsidRPr="001B6BC3">
          <w:rPr>
            <w:rFonts w:ascii="Times New Roman" w:eastAsia="Calibri" w:hAnsi="Times New Roman" w:cs="Times New Roman"/>
            <w:sz w:val="24"/>
            <w:szCs w:val="24"/>
          </w:rPr>
          <w:t xml:space="preserve">N 1390) </w:t>
        </w:r>
      </w:hyperlink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 от 8 октября 2015 г. № 707н «Об утверждении квалификационных требований к медицинским и фармацевтическим работникам с  высшим образованием по направлению подготовки "здравоохранение и медицинские науки"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B6B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8" w:history="1">
        <w:r w:rsidRPr="001B6BC3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 15.06.2017 N 328н)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и в фармацевтической деятельности.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от 03 сентября 2013 г. № 620н «Об утверждении Порядка организации и проведения практической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23 июля 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B6B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9" w:history="1">
        <w:r w:rsidRPr="001B6BC3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 Минтруда России от 09.04.2018 N 214н )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ординатуры. 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здравоохранения Российской Федерации от 2 июня 2016 года n 334н «Об утверждении Положения об аккредитации специалистов» (в ред. Приказа  Минздрав России от 26 апреля 2018 г. N 192н)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перечень  которых утвержден приказом министерства образования и науки Российской Федерации от 12 сентября 2013 г. № 1061, специальностям специалистов с высшим и послевузовским медицинским и фармацевтическим образованием в сфере здравоохранения Российской</w:t>
      </w:r>
      <w:proofErr w:type="gram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указанным в номенклатуре, утвержденной приказом Министерства здравоохранения и социального развития Российской Федерации от 23 апреля 2009 г. № 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перечень которых утвержден приказом Министерства образования и науки  Российской Федерации от 22 февраля 2012 г. № 127.</w:t>
      </w:r>
      <w:proofErr w:type="gramEnd"/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№ 455 от 13 июня 2013 г. «Об утверждении порядка и оснований предоставления академического отпуска обучающимся».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высшего образования,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подготовки научно-педагогических кадров в аспирантуре (адъюнктуре), ординатуре и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-стажировки, итоговых значениях и величине составляющих базовых нормативных затрат по государственным услугам по стоимостным группам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специальностейи</w:t>
      </w:r>
      <w:proofErr w:type="spellEnd"/>
      <w:proofErr w:type="gram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Российской Федерации от 19 ноября 2013 г. №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15 марта 2013 г. № 185 «Об утверждении порядка применения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25 августа 2014 г. № 1081 «Об утверждении федерального государственного образовательного стандарта высшего образования по специальности 31.08.39 «Лечебная физкультура и спортивная медицина» (уровень подготовки кадров высшей квалификации).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-стажировки».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3 сентября 2018 г. №572н «Об утверждении профессионального стандарта «Специалист по медицинской реабилитации» (ПС 572н)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7 ноября 2017 г. №768н «Об утверждении профессионального стандарта «Специалист в области организации здравоохранения и общественного здоровья» (ПС 768н)</w:t>
      </w:r>
    </w:p>
    <w:p w:rsidR="001B6BC3" w:rsidRPr="001B6BC3" w:rsidRDefault="001B6BC3" w:rsidP="001B6BC3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8 сентября 2015 г. №608н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(ПС 608н)</w:t>
      </w:r>
    </w:p>
    <w:p w:rsidR="001B6BC3" w:rsidRPr="001B6BC3" w:rsidRDefault="001B6BC3" w:rsidP="001B6BC3">
      <w:pPr>
        <w:tabs>
          <w:tab w:val="left" w:pos="0"/>
          <w:tab w:val="left" w:pos="426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tabs>
          <w:tab w:val="num" w:pos="0"/>
          <w:tab w:val="left" w:pos="426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Общая характеристика ОПОП высшего образования программы подготовки кадров высшей квалификации в ординатуре по специальности 31.08.39 «Лечебная физкультура и спортивная медицина»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вне  зависимости  от применяемых  образовательных  технологий,  реализации  программы   ординатуры   с   использованием сетевой формы, реализации программы ординатуры по индивидуальному учебному плану,  в  том  числе ускоренному обучению.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 очной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форме,   включая   каникулы,   предоставляемые   после   прохождения   государственной итоговой аттестации, вне зависимости от применяемых образовательных технологий, составляет 2  года. Объем программы ординатуры в очной форме обучения, реализуемый за один учебный  год,  составляет 60 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 обучении   </w:t>
      </w: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  индивидуальному   учебному    плану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срок    устанавливается    ЦГМА самостоятельно,  но  не  более  срока  получения  образования,  установленного   для   соответствующей формы   обучения;   при   обучении   по   индивидуальному   учебному    плану    </w:t>
      </w: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    с    ограниченными возможностями здоровья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 продлить срок не более чем на один год по  сравнению  со сроком, установленным для соответствующей формы обучения.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программы ординатуры  за  один учебный год при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или 27 астрономических часа.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по программе ординатуры разделяется на учебные семестры, осенний семестр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01 сентября заканчивается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августа.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ЦГМА вправе  применять  электронное  обучение  и  дистанционные  образовательные технологии   при   реализации   программы   ординатуры,   за    исключением    практической    подготовки обучающихся,  осуществляемой  в  соответствии  с Порядком   организации  и  проведения  практической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обучающихся    по    профессиональным    образовательным    программам     медицинского образования, фармацевтического образования, утвержденным приказом Министерства здравоохранения Российской  Федерации  от  3  сентября  2013   г.   N   620н   (зарегистрирован   Министерством   юстиции Российской Федерации 1 ноября 2013 г., регистрационный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30304),  а  также  государственной  итоговой аттестации.</w:t>
      </w:r>
      <w:proofErr w:type="gramEnd"/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 обучении   лиц   с   ограниченными   возможностями    здоровья    электронное    обучение    и дистанционные образовательные технологии  должны  предусматривать  возможность  приема-передачи информации в доступных для них формах.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 программе  ординатуры  в ЦГМА осуществляется  на государственном  языке  Российской  Федерации.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ординатуры по специальности 31.08.39 «Лечебная физкультура и спортивная медицина»  является подготовка квалифицированного специалиста по медицинской реабилитации, способного к проведению медицинской реабилитации пациентов, к применению физиотерапии, рефлексотерапии и лечебной физкультуры при заболеваниях и состояниях, а также обладающего клиническим мышлением,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в сфере здравоохранения.</w:t>
      </w:r>
    </w:p>
    <w:p w:rsidR="001B6BC3" w:rsidRPr="001B6BC3" w:rsidRDefault="001B6BC3" w:rsidP="001B6B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по специальности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31.08.39 «Лечебная физкультура и спортивная медицина»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рассчитана на подготовку выпускника медицинского вуза или врача с базовым образованием по специальностям: 310501 Лечебное дело, 31.05.02 Педиатрия.</w:t>
      </w:r>
    </w:p>
    <w:p w:rsidR="001B6BC3" w:rsidRPr="001B6BC3" w:rsidRDefault="001B6BC3" w:rsidP="001B6B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1B6BC3" w:rsidRPr="001B6BC3" w:rsidRDefault="001B6BC3" w:rsidP="001B6B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утвержденным приказом Министерства здравоохранения Российской Федерации (Минздрав России) </w:t>
      </w:r>
      <w:r w:rsidRPr="001B6BC3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утверждении Порядка приема граждан на обучение по программам ординатуры "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1B6BC3" w:rsidRPr="001B6BC3" w:rsidRDefault="001B6BC3" w:rsidP="001B6B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Характеристика профессиональной деятельности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выпускников, освоивших программу ординатуры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 профессиональной  деятельности  выпускников,  освоивших  программу  ординатуры, включает    охрану    здоровья    граждан    путем    обеспечения    оказания    высококвалифицированной медицинской  помощи  в   соответствии   с   установленными   требованиями   и   стандартами   в   сфере здравоохранения.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выпускников, освоивших программу  ординатуры, являются: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лица (пациенты) в возрасте от 0 до 15 лет, от  15  до  18  лет  (далее  -  подростки)  и  в возрасте старше 18 лет (далее - взрослые);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население;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 средств  и  технологий,  направленных  на  создание  условий  для  охраны  здоровья граждан.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  профессиональной   деятельности,   к   которым   готовятся    выпускники,    освоившие программу ординатуры: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профилактическая;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лечебная;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реабилитационная;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психолого-педагогическая;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организационно-управленческая.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ординатуры включает в  себя  все  виды  профессиональной  деятельности,  к  которым готовится ординатор.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программу ординатуры,  готов  решать  следующие  профессиональные задачи: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профилактическая деятельность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     возникновения      заболеваний      среди      населения      путем      проведения профилактических и противоэпидемических мероприятий;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  профилактических    медицинских     осмотров,     диспансеризации,     диспансерного наблюдения;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сбора   и   медико-статистического   анализа   информации   о   показателях   здоровья населения различных возрастно-половых групп, характеризующих состояние их здоровья;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диагностическая деятельность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   заболеваний    и    патологических    состояний    пациентов    на    основе    владения пропедевтическими, лабораторными, инструментальными и иными методами исследования;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неотложных состояний;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беременности;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медицинской экспертизы;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лечебная деятельность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специализированной медицинской помощи;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  в   оказании   скорой   медицинской    помощи    при    состояниях,    требующих    срочного медицинского вмешательства;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медицинской помощи при чрезвычайных ситуациях, в том  числе  участие  в  медицинской эвакуации;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реабилитационная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медицинской реабилитации;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психолого-педагогическая деятельность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 у   населения,   пациентов   и   членов   их   семей   мотивации,   направленной   на сохранение и укрепление своего здоровья и здоровья окружающих;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 деятельность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 основных  принципов  организации  оказания  медицинской   помощи   в   медицинских организациях и их структурных подразделениях;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 и    управление    деятельностью    медицинских    организаций    и    их    структурных подразделений;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медицинской экспертизы;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   учетно-отчетной    документации    в    медицинской    организац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   и    ее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структурных подразделениях;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медицинских организациях и их  структурных  подразделениях  благоприятных  условий для пребывания  пациентов  и  трудовой  деятельности  медицинского  персонала  с  учетом  требований техники безопасности и охраны труда;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6.Требования к результатам освоения программы ординатуры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результате  освоения  программы  ординатуры  у  выпускника  должны  быть  сформированы универсальные и профессиональные компетенции.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Выпускник,     освоивший     программу     ординатуры,     должен     обладать      следующими 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универсальными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абстрактному мышлению, анализу, синтезу (УК-1);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 572н ТФ А/01.8, В/01.8, С/01.8, D/01.8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 к  управлению   коллективом,   толерантно   воспринимать   социальные,   этнические, конфессиональные и культурные различия (УК-2);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768н ТФ С/01.8, D/03.8, D/04.8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 к  участию  в  педагогической  деятельности   по   программам   среднего   и   высшего медицинского  образования  или  среднего  и  высшего  фармацевтического   образования,   а   также   по дополнительным профессиональным программам для  лиц,  имеющих  среднее  профессиональное  или высшее  образование,  в   порядке,   установленном   федеральным   органом   исполнительной   власти, осуществляющим   функции    по    выработке    государственной    политики    и    нормативно-правовому регулированию в сфере здравоохранения (УК-3)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 608н ТФ А/01.6, H/01.6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Выпускник,   освоивший   программу   ординатуры,   должен   обладать    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профессиональными 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компетенциями: 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профилактическая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 сохранение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</w:t>
      </w:r>
      <w:r w:rsidRPr="001B6B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А/04.8, А/03.8, В/05.8, С/05.8, D/04.8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 к    проведению    профилактических    медицинских    осмотров, врачебному контролю, диспансеризации и осуществлению диспансерного наблюдения лиц, занимающихся спортом (ПК-2);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А/01.8, В/01.8, С/01.8,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/01.8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противоэпидемических мероприятий,  организации  защиты  населения  в очагах особо опасных инфекций, при ухудшении радиационной обстановки, стихийных бедствиях и  иных чрезвычайных ситуациях (ПК-3);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</w:t>
      </w:r>
      <w:r w:rsidRPr="001B6B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А/06.8, В/06.8, С/06.8, D/06.8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к  применению   социально-гигиенических   методик   сбора   и   медико-статистического анализа информации о показателях здоровья взрослых и подростков (ПК-4);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А/05.8, В/04.8, С/04.8, D/05.8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диагностическая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 к   определению   у   пациентов   патологических   состояний,   симптомов,    синдромов заболеваний, нозологических форм в  соответствии  с  Международной  статистической  классификацией болезней и проблем, связанных со здоровьем (ПК-5);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</w:t>
      </w:r>
      <w:r w:rsidRPr="001B6B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А/01.8, В/01.8, С/01.8, D/01.8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лечебная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применению методов лечебной физкультуры пациентам, нуждающихся в оказании медицинской помощи (ПК-6);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D/02.8, D/03.8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оказанию медицинской помощи при чрезвычайных ситуациях, в  том  числе  участию  в медицинской эвакуации (ПК-7);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А/06.8, В/06.8, С/06.8, D/06.8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реабилитационная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А/02.8, В/03.8, С/03.8, D/03.8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психолого-педагогическая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формированию у населения, пациентов и членов их семей  мотивации,  направленной на сохранение и укрепление своего здоровья и здоровья окружающих (ПК-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А/04.8, В/05.8, С/05.8, D/04.8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к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768н ТФ С/01.8,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/03.8,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/04.8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к  участию  в  оценке   качества   оказания   медицинской   помощи   с   использованием основных медико-статистических показателей (ПК-11);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А/05.8,В/04.8, С/04.8, D/05.8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к  организации  медицинской  помощи   при   чрезвычайных   ситуациях,   в   том   числе медицинской эвакуации (ПК-12).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572н ТФ А/06.8, В/06.8, С/06.8,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/06.8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 программы  ординатуры  ЦГМА сохраняет за собой право дополнить  набор  компетенций выпускников в части программы, формируемой участниками образовательных отношений.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 ординатуры  требования  к  результатам 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по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отдельным дисциплинам (модулям), практикам  ЦГМА  устанавливает  самостоятельно  с  учетом  требований соответствующих примерных основных образовательных программ.</w:t>
      </w: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структуре программы ординатуры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ординатуры состоит из следующих блоков: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 "Практики", относящийся как к базовой части программы, так и к ее вариативной части.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"лечебной физкультуры и спортивной медицины".</w:t>
      </w:r>
    </w:p>
    <w:p w:rsidR="001B6BC3" w:rsidRPr="001B6BC3" w:rsidRDefault="001B6BC3" w:rsidP="001B6BC3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1B6BC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Структура программы ординатуры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315"/>
        <w:gridCol w:w="846"/>
        <w:gridCol w:w="682"/>
        <w:gridCol w:w="625"/>
        <w:gridCol w:w="672"/>
        <w:gridCol w:w="672"/>
        <w:gridCol w:w="687"/>
        <w:gridCol w:w="1245"/>
      </w:tblGrid>
      <w:tr w:rsidR="001B6BC3" w:rsidRPr="001B6BC3" w:rsidTr="00BE4243">
        <w:trPr>
          <w:cantSplit/>
          <w:trHeight w:val="437"/>
          <w:tblHeader/>
        </w:trPr>
        <w:tc>
          <w:tcPr>
            <w:tcW w:w="1772" w:type="dxa"/>
            <w:vMerge w:val="restart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</w:t>
            </w:r>
          </w:p>
        </w:tc>
        <w:tc>
          <w:tcPr>
            <w:tcW w:w="2247" w:type="dxa"/>
            <w:vMerge w:val="restart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разделов и дисциплин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(модулей)</w:t>
            </w:r>
          </w:p>
        </w:tc>
        <w:tc>
          <w:tcPr>
            <w:tcW w:w="821" w:type="dxa"/>
            <w:vMerge w:val="restart"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Трудоемкость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(в </w:t>
            </w: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зач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 ед.)</w:t>
            </w:r>
          </w:p>
        </w:tc>
        <w:tc>
          <w:tcPr>
            <w:tcW w:w="662" w:type="dxa"/>
            <w:vMerge w:val="restart"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78" w:type="dxa"/>
            <w:gridSpan w:val="4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1208" w:type="dxa"/>
            <w:vMerge w:val="restart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Форма контроля</w:t>
            </w:r>
          </w:p>
        </w:tc>
      </w:tr>
      <w:tr w:rsidR="001B6BC3" w:rsidRPr="001B6BC3" w:rsidTr="00BE4243">
        <w:trPr>
          <w:cantSplit/>
          <w:trHeight w:val="1953"/>
          <w:tblHeader/>
        </w:trPr>
        <w:tc>
          <w:tcPr>
            <w:tcW w:w="1772" w:type="dxa"/>
            <w:vMerge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247" w:type="dxa"/>
            <w:vMerge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62" w:type="dxa"/>
            <w:vMerge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07" w:type="dxa"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лекции</w:t>
            </w:r>
          </w:p>
        </w:tc>
        <w:tc>
          <w:tcPr>
            <w:tcW w:w="652" w:type="dxa"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семинары</w:t>
            </w:r>
          </w:p>
        </w:tc>
        <w:tc>
          <w:tcPr>
            <w:tcW w:w="652" w:type="dxa"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667" w:type="dxa"/>
            <w:textDirection w:val="btLr"/>
          </w:tcPr>
          <w:p w:rsidR="001B6BC3" w:rsidRPr="001B6BC3" w:rsidRDefault="001B6BC3" w:rsidP="001B6BC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самостоятель-ная</w:t>
            </w:r>
            <w:proofErr w:type="spellEnd"/>
            <w:proofErr w:type="gramEnd"/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1208" w:type="dxa"/>
            <w:vMerge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120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4320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2663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1559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Блок 1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1512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Б.1.Б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Базовая часть         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1260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82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774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402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Б.1Б.1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972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58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612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300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Б.1Б.2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42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зач</w:t>
            </w:r>
            <w:proofErr w:type="spell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Б.1Б.3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</w:t>
            </w:r>
            <w:proofErr w:type="spell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Б.1Б.4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 чрезвычайных ситуаций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36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зач</w:t>
            </w:r>
            <w:proofErr w:type="spell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Б.1Б.5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Патология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42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зач</w:t>
            </w:r>
            <w:proofErr w:type="spell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Б.1.В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252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134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104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Б.1.В.ОД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Обязательные дисциплины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144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72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66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зач</w:t>
            </w:r>
            <w:proofErr w:type="spell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Б.1.В.ОД.1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</w:t>
            </w:r>
            <w:proofErr w:type="spellStart"/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нутрициология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Б.1.В.ОД.2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Б.1.В.ДВ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Дисциплины по выбору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108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62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38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зач</w:t>
            </w:r>
            <w:proofErr w:type="spell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Б.1.В.ДВ.1.1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курортологии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Б.1.В.ДВ.1.2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физиотерапии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Б.2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Практики 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2700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1755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945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Б.2.1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(базовая)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2376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1584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792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Б.2.2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(вариативная)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270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144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126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Б.2.3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практика (вариативная)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54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</w:t>
            </w: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B6BC3" w:rsidRPr="001B6BC3" w:rsidTr="00BE4243">
        <w:trPr>
          <w:cantSplit/>
          <w:trHeight w:val="362"/>
        </w:trPr>
        <w:tc>
          <w:tcPr>
            <w:tcW w:w="177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Б.3</w:t>
            </w:r>
          </w:p>
        </w:tc>
        <w:tc>
          <w:tcPr>
            <w:tcW w:w="2247" w:type="dxa"/>
          </w:tcPr>
          <w:p w:rsidR="001B6BC3" w:rsidRPr="001B6BC3" w:rsidRDefault="001B6BC3" w:rsidP="001B6B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82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108</w:t>
            </w:r>
          </w:p>
        </w:tc>
        <w:tc>
          <w:tcPr>
            <w:tcW w:w="60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108</w:t>
            </w:r>
          </w:p>
        </w:tc>
        <w:tc>
          <w:tcPr>
            <w:tcW w:w="1208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1B6B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Дисциплины (модули), относящиеся к базовой части программы  ординатуры, являются обязательными для освоения обучающимися. 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ЦГМА самостоятельно.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 2 "Практики" входит производственная (клиническая) и педагогическая практики.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проведения производственной (клинической) практики: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стационарная;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выездная.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 3 "Государственная итоговая аттестация" входит подготовка к сдаче и сдача государственного экзамена.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ординатуры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(модули)" должно составляют не более 10 процентов от общего количества часов аудиторных занятий, отведенных на реализацию данного Блока.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31.08.39 «Лечебная физкультура и спортивная медицина» 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(УП)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Учитывая уровень базисных знаний и актуальность подготовки врача-специалиста по специальности 31.08.39 «Лечебная физкультура и спортивная медицина»,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 (КУГ)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Рабочие программы дисциплин (РПД)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формируемых в процессе обучения. В рабочих программах дисциплин содержатся списки 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рабочих программах практик (РПП)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предусмотрены: 1) учебные практики по формированию специальных профессиональных умений и навыков с использованием 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симуляционных</w:t>
      </w:r>
      <w:proofErr w:type="spell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2) клиническая практика на базах кафедры медицинской реабилитации, спортивной медицины, лечебной физкультуры, курортологии и физиотерапии с курсами акушерства и гинекологии, офтальмологии, педиатрии, сестринского дела, ФГБУ «Клиническая больница №1» УД Президента РФ (Волынская), 3) педагогическая практика, связанная с образовательной деятельностью кафедры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ЦГМА. Основная цель практики – закрепление теоретических знаний и развитие профессиональных умений и навыков, полученных в процессе обучения.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ординатуре завершается </w:t>
      </w: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итоговой аттестацией (ГИА)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31.08.39 «Лечебная физкультура и спортивная медицина». При успешной аттестации обучающийся получает диплом государственного образца.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врача-специалиста по специальности 31.08.39 «Лечебная физкультура и спортивная медицина» 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 </w:t>
      </w:r>
    </w:p>
    <w:p w:rsidR="001B6BC3" w:rsidRPr="001B6BC3" w:rsidRDefault="001B6BC3" w:rsidP="001B6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 Требования к условиям реализации программы ординатуры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8.1 Общесистемные требования 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Электронно-библиотечная система (электронная библиотека) и электронная информационно-образовательная среда 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организации  обеспечивает: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 соответствует законодательству Российской Федерации.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1B6BC3" w:rsidRPr="001B6BC3" w:rsidRDefault="001B6BC3" w:rsidP="001B6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1B6BC3" w:rsidRPr="001B6BC3" w:rsidRDefault="001B6BC3" w:rsidP="001B6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руководящих и научно-педагогических работников ЦГМА  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</w:t>
      </w: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Министерства здравоохранения и социального развития Российской Федерации от 11 января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 процентов.</w:t>
      </w:r>
      <w:proofErr w:type="gramEnd"/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2727"/>
        <w:gridCol w:w="835"/>
        <w:gridCol w:w="1105"/>
        <w:gridCol w:w="835"/>
        <w:gridCol w:w="869"/>
      </w:tblGrid>
      <w:tr w:rsidR="001B6BC3" w:rsidRPr="001B6BC3" w:rsidTr="00BE4243">
        <w:tc>
          <w:tcPr>
            <w:tcW w:w="3338" w:type="dxa"/>
            <w:vMerge w:val="restart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813" w:type="dxa"/>
            <w:vMerge w:val="restart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Кафедра, закрепленная за ведением дисциплины</w:t>
            </w:r>
          </w:p>
        </w:tc>
        <w:tc>
          <w:tcPr>
            <w:tcW w:w="3738" w:type="dxa"/>
            <w:gridSpan w:val="4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ППС</w:t>
            </w:r>
          </w:p>
        </w:tc>
      </w:tr>
      <w:tr w:rsidR="001B6BC3" w:rsidRPr="001B6BC3" w:rsidTr="00BE4243">
        <w:trPr>
          <w:cantSplit/>
          <w:trHeight w:val="2636"/>
        </w:trPr>
        <w:tc>
          <w:tcPr>
            <w:tcW w:w="3338" w:type="dxa"/>
            <w:vMerge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шт. ед., к-во физ. лиц)</w:t>
            </w:r>
          </w:p>
        </w:tc>
        <w:tc>
          <w:tcPr>
            <w:tcW w:w="1135" w:type="dxa"/>
            <w:textDirection w:val="btLr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них с ученой степенью и (или) ученым званием 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шт. ед.</w:t>
            </w:r>
            <w:proofErr w:type="gramStart"/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физ. лиц., в %)</w:t>
            </w:r>
          </w:p>
        </w:tc>
        <w:tc>
          <w:tcPr>
            <w:tcW w:w="856" w:type="dxa"/>
            <w:textDirection w:val="btLr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по профилю специальности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шт. ед., в физ. лиц., </w:t>
            </w:r>
            <w:proofErr w:type="gramStart"/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891" w:type="dxa"/>
            <w:textDirection w:val="btLr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практикующие специалисты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шт. ед.</w:t>
            </w:r>
            <w:proofErr w:type="gramStart"/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физ. лиц., в %)</w:t>
            </w:r>
          </w:p>
        </w:tc>
      </w:tr>
      <w:tr w:rsidR="001B6BC3" w:rsidRPr="001B6BC3" w:rsidTr="00BE4243">
        <w:trPr>
          <w:trHeight w:val="1651"/>
        </w:trPr>
        <w:tc>
          <w:tcPr>
            <w:tcW w:w="3338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медицина;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нутрициология</w:t>
            </w:r>
            <w:proofErr w:type="spellEnd"/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курортологии;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физиотерапии;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медицинской реабилитации, спортивной медицины, лечебной физкультуры, курортологии и физиотерапии с курсами акушерства и гинекологии, офтальмологии, педиатрии, сестринского дела</w:t>
            </w:r>
          </w:p>
        </w:tc>
        <w:tc>
          <w:tcPr>
            <w:tcW w:w="856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856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bookmarkStart w:id="5" w:name="_GoBack"/>
        <w:bookmarkEnd w:id="5"/>
      </w:tr>
      <w:tr w:rsidR="001B6BC3" w:rsidRPr="001B6BC3" w:rsidTr="00BE4243">
        <w:tc>
          <w:tcPr>
            <w:tcW w:w="3338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Общественное здоровье и здравоохранение;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Патология;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Педагогика</w:t>
            </w:r>
          </w:p>
        </w:tc>
        <w:tc>
          <w:tcPr>
            <w:tcW w:w="2813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общественного здоровья и здравоохранения, восстановительной медицины с курсом клинической психологии и педагогики</w:t>
            </w:r>
          </w:p>
        </w:tc>
        <w:tc>
          <w:tcPr>
            <w:tcW w:w="856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6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1B6BC3" w:rsidRPr="001B6BC3" w:rsidTr="00BE4243">
        <w:tc>
          <w:tcPr>
            <w:tcW w:w="3338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Медицина чрезвычайных ситуаций</w:t>
            </w:r>
          </w:p>
        </w:tc>
        <w:tc>
          <w:tcPr>
            <w:tcW w:w="2813" w:type="dxa"/>
            <w:vAlign w:val="center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кафедра скорой медицинской помощи, неотложной и 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экстремальной медицины </w:t>
            </w:r>
          </w:p>
        </w:tc>
        <w:tc>
          <w:tcPr>
            <w:tcW w:w="856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56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B6BC3" w:rsidRPr="001B6BC3" w:rsidRDefault="001B6BC3" w:rsidP="001B6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Доля работников (в приведенных к целочисленным значениям ставок) из числа</w:t>
      </w:r>
      <w:proofErr w:type="gramEnd"/>
    </w:p>
    <w:p w:rsidR="001B6BC3" w:rsidRPr="001B6BC3" w:rsidRDefault="001B6BC3" w:rsidP="001B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процентов.</w:t>
      </w:r>
    </w:p>
    <w:p w:rsidR="001B6BC3" w:rsidRPr="001B6BC3" w:rsidRDefault="001B6BC3" w:rsidP="001B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8.3 Требования к материально-техническому и учебно-методическому обеспечению программы ординатуры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ЦГМА обладает необходимым для реализации программ ординатуры перечнем</w:t>
      </w:r>
    </w:p>
    <w:p w:rsidR="001B6BC3" w:rsidRPr="001B6BC3" w:rsidRDefault="001B6BC3" w:rsidP="001B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материально-технического обеспечения, который  включает в себя специально оборудованные помещения для проведения учебных занятий, в том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симуляционные</w:t>
      </w:r>
      <w:proofErr w:type="spell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автомобили (наборы для автомобилей),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противошоковый набор, набор и укладка для экстренных профилактических и лечебных мероприятий, аппаратура для поддержания жизненно важных функций организма) и расходным материалом в количестве, позволяющем обучающимся осваивать умения и навыки, предусмотренные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1B6BC3" w:rsidRPr="001B6BC3" w:rsidRDefault="001B6BC3" w:rsidP="001B6B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класс оснащен оборудованием: </w:t>
      </w:r>
    </w:p>
    <w:p w:rsidR="001B6BC3" w:rsidRPr="001B6BC3" w:rsidRDefault="001B6BC3" w:rsidP="001B6B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пульсотахометр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спирометр, угломер для определения подвижности суставов конечностей и пальцев,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вертебральный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 с набором валиков для укладки пациента. </w:t>
      </w:r>
      <w:proofErr w:type="gramEnd"/>
    </w:p>
    <w:p w:rsidR="001B6BC3" w:rsidRPr="001B6BC3" w:rsidRDefault="001B6BC3" w:rsidP="001B6B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классы: </w:t>
      </w: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119002, г. Москва,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Кривоарбатский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д. 11,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№35. </w:t>
      </w: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класс оснащен персональным компьютером и мультимедийным проектором. </w:t>
      </w: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класс с фантомной и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симуляционной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техникой: </w:t>
      </w:r>
    </w:p>
    <w:p w:rsidR="001B6BC3" w:rsidRPr="001B6BC3" w:rsidRDefault="001B6BC3" w:rsidP="001B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119002, г. Москва,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Кривоарбатский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д. 11, </w:t>
      </w:r>
      <w:proofErr w:type="spell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№35. </w:t>
      </w:r>
    </w:p>
    <w:p w:rsidR="001B6BC3" w:rsidRPr="001B6BC3" w:rsidRDefault="001B6BC3" w:rsidP="001B6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изданиями.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ЦГМА обеспечена необходимым комплектом лицензионного программного обеспечения (состав определяется в рабочих программах дисциплин (модулей) и</w:t>
      </w:r>
      <w:proofErr w:type="gramEnd"/>
    </w:p>
    <w:p w:rsidR="001B6BC3" w:rsidRPr="001B6BC3" w:rsidRDefault="001B6BC3" w:rsidP="001B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ежегодному обновлению).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Электронно-библиотечные системы (электронная библиотека) и электронная</w:t>
      </w:r>
    </w:p>
    <w:p w:rsidR="001B6BC3" w:rsidRPr="001B6BC3" w:rsidRDefault="001B6BC3" w:rsidP="001B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информационно-образовательная среда обеспечивает одновременный доступ не менее 25 процентов обучающихся по программе ординатуры.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1B6BC3" w:rsidRPr="001B6BC3" w:rsidRDefault="001B6BC3" w:rsidP="001B6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</w:t>
      </w:r>
      <w:proofErr w:type="gramEnd"/>
      <w:r w:rsidRPr="001B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30 октября 2015 г. N 1272 (зарегистрирован Министерством юстиции Российской Федерации 30 ноября 2015 г., регистрационный N 39898)</w:t>
      </w:r>
    </w:p>
    <w:p w:rsidR="001B6BC3" w:rsidRPr="001B6BC3" w:rsidRDefault="001B6BC3" w:rsidP="001B6B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before="4" w:after="0" w:line="19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C3" w:rsidRPr="001B6BC3" w:rsidRDefault="001B6BC3" w:rsidP="001B6BC3">
      <w:pPr>
        <w:keepNext/>
        <w:widowControl w:val="0"/>
        <w:tabs>
          <w:tab w:val="left" w:pos="1315"/>
        </w:tabs>
        <w:kinsoku w:val="0"/>
        <w:overflowPunct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1B6B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9. Документы, подтверждающие освоение основной образовательной программы подготовки в ординатуре по специальности 31.08.39 «Лечебная физкультура и спортивная медицина»</w:t>
      </w:r>
    </w:p>
    <w:p w:rsidR="001B6BC3" w:rsidRPr="001B6BC3" w:rsidRDefault="001B6BC3" w:rsidP="001B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1B6BC3" w:rsidRPr="001B6BC3" w:rsidRDefault="001B6BC3" w:rsidP="001B6B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1B6BC3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самостоятельно устанавливаемому организацией.</w:t>
      </w:r>
    </w:p>
    <w:p w:rsidR="00B5291F" w:rsidRDefault="00B5291F"/>
    <w:sectPr w:rsidR="00B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">
    <w:nsid w:val="00A263C1"/>
    <w:multiLevelType w:val="hybridMultilevel"/>
    <w:tmpl w:val="3D740490"/>
    <w:lvl w:ilvl="0" w:tplc="9232F6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90C49"/>
    <w:multiLevelType w:val="hybridMultilevel"/>
    <w:tmpl w:val="0972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2B37"/>
    <w:multiLevelType w:val="hybridMultilevel"/>
    <w:tmpl w:val="24A888AA"/>
    <w:lvl w:ilvl="0" w:tplc="B1549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410DC"/>
    <w:multiLevelType w:val="multilevel"/>
    <w:tmpl w:val="D9C4E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52A55"/>
    <w:multiLevelType w:val="hybridMultilevel"/>
    <w:tmpl w:val="EA2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47F"/>
    <w:multiLevelType w:val="hybridMultilevel"/>
    <w:tmpl w:val="012AF8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95596"/>
    <w:multiLevelType w:val="hybridMultilevel"/>
    <w:tmpl w:val="666C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77F2"/>
    <w:multiLevelType w:val="hybridMultilevel"/>
    <w:tmpl w:val="9E6C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3510"/>
    <w:multiLevelType w:val="hybridMultilevel"/>
    <w:tmpl w:val="E8CE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04D1F"/>
    <w:multiLevelType w:val="hybridMultilevel"/>
    <w:tmpl w:val="AA7A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331B"/>
    <w:multiLevelType w:val="hybridMultilevel"/>
    <w:tmpl w:val="E6200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11">
      <w:start w:val="1"/>
      <w:numFmt w:val="decimal"/>
      <w:lvlText w:val="%7)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13764D"/>
    <w:multiLevelType w:val="hybridMultilevel"/>
    <w:tmpl w:val="0F94DB92"/>
    <w:lvl w:ilvl="0" w:tplc="216EE21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A66"/>
    <w:multiLevelType w:val="hybridMultilevel"/>
    <w:tmpl w:val="046E5216"/>
    <w:lvl w:ilvl="0" w:tplc="87C6163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6322F53"/>
    <w:multiLevelType w:val="hybridMultilevel"/>
    <w:tmpl w:val="E586CCD8"/>
    <w:lvl w:ilvl="0" w:tplc="6FC68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69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211075"/>
    <w:multiLevelType w:val="hybridMultilevel"/>
    <w:tmpl w:val="AEF21186"/>
    <w:lvl w:ilvl="0" w:tplc="2C680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407224"/>
    <w:multiLevelType w:val="hybridMultilevel"/>
    <w:tmpl w:val="6180E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11">
      <w:start w:val="1"/>
      <w:numFmt w:val="decimal"/>
      <w:lvlText w:val="%7)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632145"/>
    <w:multiLevelType w:val="hybridMultilevel"/>
    <w:tmpl w:val="2822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5657D"/>
    <w:multiLevelType w:val="hybridMultilevel"/>
    <w:tmpl w:val="63A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827C1"/>
    <w:multiLevelType w:val="hybridMultilevel"/>
    <w:tmpl w:val="012AF8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7010D"/>
    <w:multiLevelType w:val="hybridMultilevel"/>
    <w:tmpl w:val="E872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4"/>
  </w:num>
  <w:num w:numId="5">
    <w:abstractNumId w:val="0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6"/>
  </w:num>
  <w:num w:numId="11">
    <w:abstractNumId w:val="6"/>
  </w:num>
  <w:num w:numId="12">
    <w:abstractNumId w:val="18"/>
  </w:num>
  <w:num w:numId="13">
    <w:abstractNumId w:val="1"/>
  </w:num>
  <w:num w:numId="14">
    <w:abstractNumId w:val="2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9"/>
  </w:num>
  <w:num w:numId="20">
    <w:abstractNumId w:val="2"/>
  </w:num>
  <w:num w:numId="21">
    <w:abstractNumId w:val="8"/>
  </w:num>
  <w:num w:numId="22">
    <w:abstractNumId w:val="28"/>
  </w:num>
  <w:num w:numId="23">
    <w:abstractNumId w:val="22"/>
  </w:num>
  <w:num w:numId="24">
    <w:abstractNumId w:val="5"/>
  </w:num>
  <w:num w:numId="25">
    <w:abstractNumId w:val="24"/>
  </w:num>
  <w:num w:numId="26">
    <w:abstractNumId w:val="12"/>
  </w:num>
  <w:num w:numId="27">
    <w:abstractNumId w:val="21"/>
  </w:num>
  <w:num w:numId="28">
    <w:abstractNumId w:val="2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C3"/>
    <w:rsid w:val="001B6BC3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1B6BC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1B6B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1B6B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1B6B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1B6B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1B6BC3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1B6BC3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1B6BC3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1B6BC3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1B6B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1B6BC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1B6B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1B6B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1B6B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1B6BC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1B6BC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1B6B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1B6BC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B6BC3"/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1B6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aliases w:val="Знак1 Знак Знак"/>
    <w:basedOn w:val="a1"/>
    <w:link w:val="a4"/>
    <w:uiPriority w:val="99"/>
    <w:rsid w:val="001B6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1B6BC3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aliases w:val="Знак Знак Знак"/>
    <w:basedOn w:val="a1"/>
    <w:link w:val="a6"/>
    <w:uiPriority w:val="99"/>
    <w:rsid w:val="001B6BC3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a8">
    <w:name w:val="Body Text"/>
    <w:basedOn w:val="a0"/>
    <w:link w:val="a9"/>
    <w:rsid w:val="001B6BC3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rsid w:val="001B6B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1B6BC3"/>
    <w:rPr>
      <w:rFonts w:cs="Times New Roman"/>
      <w:b/>
    </w:rPr>
  </w:style>
  <w:style w:type="character" w:styleId="ab">
    <w:name w:val="Emphasis"/>
    <w:uiPriority w:val="99"/>
    <w:qFormat/>
    <w:rsid w:val="001B6BC3"/>
    <w:rPr>
      <w:rFonts w:cs="Times New Roman"/>
      <w:i/>
    </w:rPr>
  </w:style>
  <w:style w:type="paragraph" w:styleId="ac">
    <w:name w:val="List Paragraph"/>
    <w:basedOn w:val="a0"/>
    <w:qFormat/>
    <w:rsid w:val="001B6BC3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1B6BC3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1B6BC3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table" w:styleId="ae">
    <w:name w:val="Table Grid"/>
    <w:basedOn w:val="a2"/>
    <w:uiPriority w:val="99"/>
    <w:rsid w:val="001B6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1B6BC3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1B6BC3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2">
    <w:name w:val="Вопрос"/>
    <w:basedOn w:val="a0"/>
    <w:uiPriority w:val="99"/>
    <w:rsid w:val="001B6BC3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1B6B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1B6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1B6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1B6BC3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1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rsid w:val="001B6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1B6BC3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1B6B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B6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rsid w:val="001B6B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4">
    <w:name w:val="Цитата 2 Знак Знак Знак"/>
    <w:link w:val="23"/>
    <w:uiPriority w:val="99"/>
    <w:locked/>
    <w:rsid w:val="001B6BC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1B6BC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fa">
    <w:name w:val="Выделенная цитата Знак Знак Знак"/>
    <w:link w:val="af9"/>
    <w:uiPriority w:val="99"/>
    <w:locked/>
    <w:rsid w:val="001B6BC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1B6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1B6BC3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1B6BC3"/>
  </w:style>
  <w:style w:type="paragraph" w:customStyle="1" w:styleId="110">
    <w:name w:val="Обычный + 11 пт"/>
    <w:aliases w:val="уплотненный на  0,15"/>
    <w:basedOn w:val="a0"/>
    <w:uiPriority w:val="99"/>
    <w:rsid w:val="001B6B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1B6BC3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1B6B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1B6BC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1B6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1B6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6B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1B6B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99"/>
    <w:rsid w:val="001B6BC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e">
    <w:name w:val="Intense Quote"/>
    <w:basedOn w:val="a0"/>
    <w:next w:val="a0"/>
    <w:link w:val="aff"/>
    <w:uiPriority w:val="99"/>
    <w:qFormat/>
    <w:rsid w:val="001B6BC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aff">
    <w:name w:val="Выделенная цитата Знак"/>
    <w:basedOn w:val="a1"/>
    <w:link w:val="afe"/>
    <w:uiPriority w:val="99"/>
    <w:rsid w:val="001B6BC3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51">
    <w:name w:val="Знак Знак5"/>
    <w:uiPriority w:val="99"/>
    <w:rsid w:val="001B6BC3"/>
    <w:rPr>
      <w:sz w:val="24"/>
    </w:rPr>
  </w:style>
  <w:style w:type="character" w:customStyle="1" w:styleId="32">
    <w:name w:val="Знак Знак3"/>
    <w:uiPriority w:val="99"/>
    <w:rsid w:val="001B6BC3"/>
    <w:rPr>
      <w:sz w:val="24"/>
      <w:lang w:val="ru-RU" w:eastAsia="ru-RU"/>
    </w:rPr>
  </w:style>
  <w:style w:type="paragraph" w:customStyle="1" w:styleId="13">
    <w:name w:val="Обычный1"/>
    <w:uiPriority w:val="99"/>
    <w:rsid w:val="001B6B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1B6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1B6BC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uiPriority w:val="99"/>
    <w:rsid w:val="001B6B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2">
    <w:name w:val="макет"/>
    <w:basedOn w:val="a0"/>
    <w:uiPriority w:val="99"/>
    <w:rsid w:val="001B6BC3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1B6BC3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1B6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1B6BC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1B6BC3"/>
  </w:style>
  <w:style w:type="character" w:customStyle="1" w:styleId="mw-headline">
    <w:name w:val="mw-headline"/>
    <w:uiPriority w:val="99"/>
    <w:rsid w:val="001B6BC3"/>
  </w:style>
  <w:style w:type="character" w:customStyle="1" w:styleId="apple-converted-space">
    <w:name w:val="apple-converted-space"/>
    <w:rsid w:val="001B6BC3"/>
  </w:style>
  <w:style w:type="paragraph" w:styleId="aff3">
    <w:name w:val="Balloon Text"/>
    <w:basedOn w:val="a0"/>
    <w:link w:val="aff4"/>
    <w:uiPriority w:val="99"/>
    <w:semiHidden/>
    <w:rsid w:val="001B6BC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1B6BC3"/>
    <w:rPr>
      <w:rFonts w:ascii="Tahoma" w:eastAsia="Times New Roman" w:hAnsi="Tahoma" w:cs="Times New Roman"/>
      <w:sz w:val="16"/>
      <w:szCs w:val="16"/>
      <w:lang w:eastAsia="ru-RU"/>
    </w:rPr>
  </w:style>
  <w:style w:type="character" w:styleId="aff5">
    <w:name w:val="endnote reference"/>
    <w:uiPriority w:val="99"/>
    <w:semiHidden/>
    <w:rsid w:val="001B6BC3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1B6BC3"/>
  </w:style>
  <w:style w:type="paragraph" w:styleId="aff6">
    <w:name w:val="endnote text"/>
    <w:basedOn w:val="a0"/>
    <w:link w:val="aff7"/>
    <w:uiPriority w:val="99"/>
    <w:rsid w:val="001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1B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1B6B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1B6BC3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1B6BC3"/>
  </w:style>
  <w:style w:type="paragraph" w:styleId="HTML">
    <w:name w:val="HTML Preformatted"/>
    <w:basedOn w:val="a0"/>
    <w:link w:val="HTML0"/>
    <w:uiPriority w:val="99"/>
    <w:rsid w:val="001B6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B6B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Символ сноски"/>
    <w:uiPriority w:val="99"/>
    <w:rsid w:val="001B6BC3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1B6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6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1B6BC3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B6BC3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1B6BC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1B6B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uiPriority w:val="99"/>
    <w:semiHidden/>
    <w:rsid w:val="001B6BC3"/>
    <w:rPr>
      <w:rFonts w:cs="Times New Roman"/>
      <w:sz w:val="16"/>
      <w:szCs w:val="16"/>
    </w:rPr>
  </w:style>
  <w:style w:type="paragraph" w:styleId="affc">
    <w:name w:val="annotation text"/>
    <w:basedOn w:val="a0"/>
    <w:link w:val="affd"/>
    <w:uiPriority w:val="99"/>
    <w:semiHidden/>
    <w:rsid w:val="001B6B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1B6BC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rsid w:val="001B6BC3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1B6BC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36">
    <w:name w:val="Body Text Indent 3"/>
    <w:basedOn w:val="a0"/>
    <w:link w:val="37"/>
    <w:uiPriority w:val="99"/>
    <w:semiHidden/>
    <w:rsid w:val="001B6BC3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1B6BC3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Абзац списка1"/>
    <w:basedOn w:val="a0"/>
    <w:uiPriority w:val="99"/>
    <w:rsid w:val="001B6B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1B6BC3"/>
  </w:style>
  <w:style w:type="paragraph" w:customStyle="1" w:styleId="2a">
    <w:name w:val="Абзац списка2"/>
    <w:basedOn w:val="a0"/>
    <w:rsid w:val="001B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9">
    <w:name w:val="s19"/>
    <w:basedOn w:val="a1"/>
    <w:rsid w:val="001B6BC3"/>
  </w:style>
  <w:style w:type="paragraph" w:customStyle="1" w:styleId="p25">
    <w:name w:val="p25"/>
    <w:basedOn w:val="a0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1"/>
    <w:rsid w:val="001B6BC3"/>
  </w:style>
  <w:style w:type="character" w:customStyle="1" w:styleId="s18">
    <w:name w:val="s18"/>
    <w:basedOn w:val="a1"/>
    <w:rsid w:val="001B6BC3"/>
  </w:style>
  <w:style w:type="character" w:customStyle="1" w:styleId="s1">
    <w:name w:val="s1"/>
    <w:basedOn w:val="a1"/>
    <w:rsid w:val="001B6BC3"/>
  </w:style>
  <w:style w:type="paragraph" w:customStyle="1" w:styleId="p27">
    <w:name w:val="p27"/>
    <w:basedOn w:val="a0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1B6BC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1B6B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1B6B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1B6B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1B6B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1B6BC3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1B6BC3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1B6BC3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1B6BC3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1B6B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1B6BC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1B6B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1B6B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1B6B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1B6BC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1B6BC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1B6B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1B6BC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B6BC3"/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1B6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aliases w:val="Знак1 Знак Знак"/>
    <w:basedOn w:val="a1"/>
    <w:link w:val="a4"/>
    <w:uiPriority w:val="99"/>
    <w:rsid w:val="001B6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1B6BC3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aliases w:val="Знак Знак Знак"/>
    <w:basedOn w:val="a1"/>
    <w:link w:val="a6"/>
    <w:uiPriority w:val="99"/>
    <w:rsid w:val="001B6BC3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a8">
    <w:name w:val="Body Text"/>
    <w:basedOn w:val="a0"/>
    <w:link w:val="a9"/>
    <w:rsid w:val="001B6BC3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rsid w:val="001B6B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1B6BC3"/>
    <w:rPr>
      <w:rFonts w:cs="Times New Roman"/>
      <w:b/>
    </w:rPr>
  </w:style>
  <w:style w:type="character" w:styleId="ab">
    <w:name w:val="Emphasis"/>
    <w:uiPriority w:val="99"/>
    <w:qFormat/>
    <w:rsid w:val="001B6BC3"/>
    <w:rPr>
      <w:rFonts w:cs="Times New Roman"/>
      <w:i/>
    </w:rPr>
  </w:style>
  <w:style w:type="paragraph" w:styleId="ac">
    <w:name w:val="List Paragraph"/>
    <w:basedOn w:val="a0"/>
    <w:qFormat/>
    <w:rsid w:val="001B6BC3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1B6BC3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1B6BC3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table" w:styleId="ae">
    <w:name w:val="Table Grid"/>
    <w:basedOn w:val="a2"/>
    <w:uiPriority w:val="99"/>
    <w:rsid w:val="001B6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1B6BC3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1B6BC3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2">
    <w:name w:val="Вопрос"/>
    <w:basedOn w:val="a0"/>
    <w:uiPriority w:val="99"/>
    <w:rsid w:val="001B6BC3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1B6B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1B6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1B6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1B6BC3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1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rsid w:val="001B6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1B6BC3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1B6B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B6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rsid w:val="001B6B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4">
    <w:name w:val="Цитата 2 Знак Знак Знак"/>
    <w:link w:val="23"/>
    <w:uiPriority w:val="99"/>
    <w:locked/>
    <w:rsid w:val="001B6BC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1B6BC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fa">
    <w:name w:val="Выделенная цитата Знак Знак Знак"/>
    <w:link w:val="af9"/>
    <w:uiPriority w:val="99"/>
    <w:locked/>
    <w:rsid w:val="001B6BC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1B6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1B6BC3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1B6BC3"/>
  </w:style>
  <w:style w:type="paragraph" w:customStyle="1" w:styleId="110">
    <w:name w:val="Обычный + 11 пт"/>
    <w:aliases w:val="уплотненный на  0,15"/>
    <w:basedOn w:val="a0"/>
    <w:uiPriority w:val="99"/>
    <w:rsid w:val="001B6B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1B6BC3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1B6B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1B6BC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1B6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1B6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6B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1B6B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99"/>
    <w:rsid w:val="001B6BC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e">
    <w:name w:val="Intense Quote"/>
    <w:basedOn w:val="a0"/>
    <w:next w:val="a0"/>
    <w:link w:val="aff"/>
    <w:uiPriority w:val="99"/>
    <w:qFormat/>
    <w:rsid w:val="001B6BC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aff">
    <w:name w:val="Выделенная цитата Знак"/>
    <w:basedOn w:val="a1"/>
    <w:link w:val="afe"/>
    <w:uiPriority w:val="99"/>
    <w:rsid w:val="001B6BC3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51">
    <w:name w:val="Знак Знак5"/>
    <w:uiPriority w:val="99"/>
    <w:rsid w:val="001B6BC3"/>
    <w:rPr>
      <w:sz w:val="24"/>
    </w:rPr>
  </w:style>
  <w:style w:type="character" w:customStyle="1" w:styleId="32">
    <w:name w:val="Знак Знак3"/>
    <w:uiPriority w:val="99"/>
    <w:rsid w:val="001B6BC3"/>
    <w:rPr>
      <w:sz w:val="24"/>
      <w:lang w:val="ru-RU" w:eastAsia="ru-RU"/>
    </w:rPr>
  </w:style>
  <w:style w:type="paragraph" w:customStyle="1" w:styleId="13">
    <w:name w:val="Обычный1"/>
    <w:uiPriority w:val="99"/>
    <w:rsid w:val="001B6B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1B6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1B6BC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uiPriority w:val="99"/>
    <w:rsid w:val="001B6B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2">
    <w:name w:val="макет"/>
    <w:basedOn w:val="a0"/>
    <w:uiPriority w:val="99"/>
    <w:rsid w:val="001B6BC3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1B6BC3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1B6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1B6BC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1B6BC3"/>
  </w:style>
  <w:style w:type="character" w:customStyle="1" w:styleId="mw-headline">
    <w:name w:val="mw-headline"/>
    <w:uiPriority w:val="99"/>
    <w:rsid w:val="001B6BC3"/>
  </w:style>
  <w:style w:type="character" w:customStyle="1" w:styleId="apple-converted-space">
    <w:name w:val="apple-converted-space"/>
    <w:rsid w:val="001B6BC3"/>
  </w:style>
  <w:style w:type="paragraph" w:styleId="aff3">
    <w:name w:val="Balloon Text"/>
    <w:basedOn w:val="a0"/>
    <w:link w:val="aff4"/>
    <w:uiPriority w:val="99"/>
    <w:semiHidden/>
    <w:rsid w:val="001B6BC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1B6BC3"/>
    <w:rPr>
      <w:rFonts w:ascii="Tahoma" w:eastAsia="Times New Roman" w:hAnsi="Tahoma" w:cs="Times New Roman"/>
      <w:sz w:val="16"/>
      <w:szCs w:val="16"/>
      <w:lang w:eastAsia="ru-RU"/>
    </w:rPr>
  </w:style>
  <w:style w:type="character" w:styleId="aff5">
    <w:name w:val="endnote reference"/>
    <w:uiPriority w:val="99"/>
    <w:semiHidden/>
    <w:rsid w:val="001B6BC3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1B6BC3"/>
  </w:style>
  <w:style w:type="paragraph" w:styleId="aff6">
    <w:name w:val="endnote text"/>
    <w:basedOn w:val="a0"/>
    <w:link w:val="aff7"/>
    <w:uiPriority w:val="99"/>
    <w:rsid w:val="001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1B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1B6B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1B6BC3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1B6BC3"/>
  </w:style>
  <w:style w:type="paragraph" w:styleId="HTML">
    <w:name w:val="HTML Preformatted"/>
    <w:basedOn w:val="a0"/>
    <w:link w:val="HTML0"/>
    <w:uiPriority w:val="99"/>
    <w:rsid w:val="001B6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B6B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Символ сноски"/>
    <w:uiPriority w:val="99"/>
    <w:rsid w:val="001B6BC3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1B6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6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1B6BC3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B6BC3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0"/>
    <w:uiPriority w:val="99"/>
    <w:rsid w:val="001B6BC3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1B6BC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1B6B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uiPriority w:val="99"/>
    <w:semiHidden/>
    <w:rsid w:val="001B6BC3"/>
    <w:rPr>
      <w:rFonts w:cs="Times New Roman"/>
      <w:sz w:val="16"/>
      <w:szCs w:val="16"/>
    </w:rPr>
  </w:style>
  <w:style w:type="paragraph" w:styleId="affc">
    <w:name w:val="annotation text"/>
    <w:basedOn w:val="a0"/>
    <w:link w:val="affd"/>
    <w:uiPriority w:val="99"/>
    <w:semiHidden/>
    <w:rsid w:val="001B6B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1B6BC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rsid w:val="001B6BC3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1B6BC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36">
    <w:name w:val="Body Text Indent 3"/>
    <w:basedOn w:val="a0"/>
    <w:link w:val="37"/>
    <w:uiPriority w:val="99"/>
    <w:semiHidden/>
    <w:rsid w:val="001B6BC3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1B6BC3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Абзац списка1"/>
    <w:basedOn w:val="a0"/>
    <w:uiPriority w:val="99"/>
    <w:rsid w:val="001B6B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1B6BC3"/>
  </w:style>
  <w:style w:type="paragraph" w:customStyle="1" w:styleId="2a">
    <w:name w:val="Абзац списка2"/>
    <w:basedOn w:val="a0"/>
    <w:rsid w:val="001B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9">
    <w:name w:val="s19"/>
    <w:basedOn w:val="a1"/>
    <w:rsid w:val="001B6BC3"/>
  </w:style>
  <w:style w:type="paragraph" w:customStyle="1" w:styleId="p25">
    <w:name w:val="p25"/>
    <w:basedOn w:val="a0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1"/>
    <w:rsid w:val="001B6BC3"/>
  </w:style>
  <w:style w:type="character" w:customStyle="1" w:styleId="s18">
    <w:name w:val="s18"/>
    <w:basedOn w:val="a1"/>
    <w:rsid w:val="001B6BC3"/>
  </w:style>
  <w:style w:type="character" w:customStyle="1" w:styleId="s1">
    <w:name w:val="s1"/>
    <w:basedOn w:val="a1"/>
    <w:rsid w:val="001B6BC3"/>
  </w:style>
  <w:style w:type="paragraph" w:customStyle="1" w:styleId="p27">
    <w:name w:val="p27"/>
    <w:basedOn w:val="a0"/>
    <w:rsid w:val="001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07AD93E29EC8E0E4FD8022826F569AE9CBF09951B9A3EC5129932D04959B76BB7EBBFB13E684AC1A57D8C92ED182XD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608104518C909104CE3D1A30B338FA95CC6F3D95565DA949A58C6373590C0000FEE2F92589610503D56D874E397E344E09BABB49E3ABALBn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608104518C909104CE3D1A30B338FA95CCDFADD5665DA949A58C6373590C0000FEE2F92589610523D56D874E397E344E09BABB49E3ABALBn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69CE89550D28507FCE61C6B3D3072A39D389894515EAD6C5E76304384FBB838D9FA38B00BB05E4DFBD153C2B2C289A874809890C29DFAy8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7090</Words>
  <Characters>40414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2019-07-01T12:10:00Z</dcterms:created>
  <dcterms:modified xsi:type="dcterms:W3CDTF">2019-07-01T12:10:00Z</dcterms:modified>
</cp:coreProperties>
</file>